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6CB8" w14:textId="77777777" w:rsidR="005863A1" w:rsidRDefault="005863A1" w:rsidP="005863A1">
      <w:pPr>
        <w:shd w:val="clear" w:color="auto" w:fill="FFFFFF"/>
        <w:spacing w:line="420" w:lineRule="atLeast"/>
        <w:rPr>
          <w:rFonts w:asciiTheme="minorHAnsi" w:hAnsiTheme="minorHAnsi" w:cs="Segoe UI"/>
          <w:sz w:val="28"/>
          <w:szCs w:val="36"/>
          <w:lang w:val="en"/>
        </w:rPr>
      </w:pPr>
      <w:r w:rsidRPr="005863A1">
        <w:rPr>
          <w:rFonts w:asciiTheme="minorHAnsi" w:hAnsiTheme="minorHAnsi" w:cs="Segoe UI"/>
          <w:sz w:val="28"/>
          <w:szCs w:val="36"/>
          <w:lang w:val="en"/>
        </w:rPr>
        <w:t>Job description</w:t>
      </w:r>
    </w:p>
    <w:p w14:paraId="6CCEA875" w14:textId="77777777" w:rsidR="005863A1" w:rsidRDefault="005863A1" w:rsidP="005863A1">
      <w:pPr>
        <w:shd w:val="clear" w:color="auto" w:fill="FFFFFF"/>
        <w:spacing w:line="420" w:lineRule="atLeast"/>
        <w:rPr>
          <w:rFonts w:asciiTheme="minorHAnsi" w:hAnsiTheme="minorHAnsi" w:cs="Segoe UI"/>
          <w:sz w:val="28"/>
          <w:szCs w:val="36"/>
          <w:lang w:val="en"/>
        </w:rPr>
      </w:pPr>
    </w:p>
    <w:p w14:paraId="4F2173A2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We are looking for </w:t>
      </w:r>
      <w:r w:rsid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associates</w:t>
      </w:r>
      <w:r w:rsidRPr="001410B4">
        <w:rPr>
          <w:rFonts w:asciiTheme="minorHAnsi" w:hAnsiTheme="minorHAnsi" w:cs="Segoe UI"/>
          <w:sz w:val="16"/>
          <w:szCs w:val="16"/>
          <w:lang w:val="en"/>
        </w:rPr>
        <w:t xml:space="preserve"> in banking &amp; finance law to serve international institutional and corporate clients.  </w:t>
      </w:r>
    </w:p>
    <w:p w14:paraId="515DF3AE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1C5A2E48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Interesting salary and career development package.</w:t>
      </w:r>
    </w:p>
    <w:p w14:paraId="4AAE525A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1C9A2A81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Scope of work</w:t>
      </w:r>
    </w:p>
    <w:p w14:paraId="615D483D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52A940E6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 xml:space="preserve">As a member of the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Banking &amp; Finance Department</w:t>
      </w:r>
      <w:r w:rsidRPr="001410B4">
        <w:rPr>
          <w:rFonts w:asciiTheme="minorHAnsi" w:hAnsiTheme="minorHAnsi" w:cs="Segoe UI"/>
          <w:sz w:val="16"/>
          <w:szCs w:val="16"/>
          <w:lang w:val="en"/>
        </w:rPr>
        <w:t xml:space="preserve"> of SJL, you will work on a wide-range of transactions advising our clients on: </w:t>
      </w:r>
    </w:p>
    <w:p w14:paraId="422B913E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1C6FE1A0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lending transactions</w:t>
      </w:r>
    </w:p>
    <w:p w14:paraId="0B2F7266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real estate and asset financing</w:t>
      </w:r>
    </w:p>
    <w:p w14:paraId="36445A2B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fund financing</w:t>
      </w:r>
    </w:p>
    <w:p w14:paraId="7743F66A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leveraged and acquisition financing (acting both for lenders and borrowers)</w:t>
      </w:r>
    </w:p>
    <w:p w14:paraId="055135B3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restructuring and Insolvency matters</w:t>
      </w:r>
    </w:p>
    <w:p w14:paraId="1785CACD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structured finance matters</w:t>
      </w:r>
    </w:p>
    <w:p w14:paraId="02C1EBD9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securitization</w:t>
      </w:r>
    </w:p>
    <w:p w14:paraId="6481A159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financing of debt portfolio acquisitions</w:t>
      </w:r>
    </w:p>
    <w:p w14:paraId="5C17B20B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regulatory matters</w:t>
      </w:r>
    </w:p>
    <w:p w14:paraId="14163142" w14:textId="77777777" w:rsidR="005863A1" w:rsidRPr="001410B4" w:rsidRDefault="005863A1" w:rsidP="005863A1">
      <w:pPr>
        <w:numPr>
          <w:ilvl w:val="0"/>
          <w:numId w:val="4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group restructuring and refinancing, private equity and real estate transactions </w:t>
      </w:r>
    </w:p>
    <w:p w14:paraId="326C5B9D" w14:textId="77777777" w:rsidR="005863A1" w:rsidRPr="001410B4" w:rsidRDefault="005863A1" w:rsidP="005863A1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02035714" w14:textId="77777777" w:rsidR="005863A1" w:rsidRPr="001410B4" w:rsidRDefault="005863A1" w:rsidP="005863A1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You will have the opportunity to work directly with the partners and lead on transactions.</w:t>
      </w:r>
    </w:p>
    <w:p w14:paraId="553040DA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</w:p>
    <w:p w14:paraId="3734D9F1" w14:textId="77777777" w:rsidR="005863A1" w:rsidRPr="001410B4" w:rsidRDefault="005863A1" w:rsidP="005863A1">
      <w:pPr>
        <w:shd w:val="clear" w:color="auto" w:fill="FFFFFF"/>
        <w:spacing w:after="240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Qualifications</w:t>
      </w:r>
    </w:p>
    <w:p w14:paraId="0199CEDE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We are looking for lawyers:</w:t>
      </w:r>
    </w:p>
    <w:p w14:paraId="04A1C5BC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4D2B81C8" w14:textId="77777777" w:rsidR="005863A1" w:rsidRPr="001410B4" w:rsidRDefault="005863A1" w:rsidP="005863A1">
      <w:pPr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having </w:t>
      </w:r>
      <w:r w:rsid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2 to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4 </w:t>
      </w:r>
      <w:proofErr w:type="spellStart"/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year</w:t>
      </w:r>
      <w:r w:rsid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s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 experience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ideally gained within a large international law firm </w:t>
      </w:r>
    </w:p>
    <w:p w14:paraId="191EBBBE" w14:textId="77777777" w:rsidR="005863A1" w:rsidRPr="001410B4" w:rsidRDefault="005863A1" w:rsidP="005863A1">
      <w:pPr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Style w:val="grame"/>
          <w:rFonts w:asciiTheme="minorHAnsi" w:eastAsia="Times New Roman" w:hAnsiTheme="minorHAnsi" w:cs="Segoe UI"/>
          <w:sz w:val="16"/>
          <w:szCs w:val="16"/>
          <w:lang w:val="en"/>
        </w:rPr>
        <w:t>who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successfully passed an academic degree in law. A </w:t>
      </w:r>
      <w:proofErr w:type="spellStart"/>
      <w:r w:rsidRPr="001410B4">
        <w:rPr>
          <w:rStyle w:val="spelle"/>
          <w:rFonts w:asciiTheme="minorHAnsi" w:eastAsia="Times New Roman" w:hAnsiTheme="minorHAnsi" w:cs="Segoe UI"/>
          <w:sz w:val="16"/>
          <w:szCs w:val="16"/>
          <w:lang w:val="en"/>
        </w:rPr>
        <w:t>specialised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Master's degree (LL.M) would be an asset</w:t>
      </w:r>
    </w:p>
    <w:p w14:paraId="4B1539B2" w14:textId="77777777" w:rsidR="005863A1" w:rsidRPr="001410B4" w:rsidRDefault="005863A1" w:rsidP="005863A1">
      <w:pPr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who is ideally admitted to the </w:t>
      </w:r>
      <w:r w:rsidR="00DF3FE8"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‘List I”, 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'</w:t>
      </w:r>
      <w:proofErr w:type="spellStart"/>
      <w:r w:rsidRPr="001410B4">
        <w:rPr>
          <w:rStyle w:val="spelle"/>
          <w:rFonts w:asciiTheme="minorHAnsi" w:eastAsia="Times New Roman" w:hAnsiTheme="minorHAnsi" w:cs="Segoe UI"/>
          <w:sz w:val="16"/>
          <w:szCs w:val="16"/>
          <w:lang w:val="en"/>
        </w:rPr>
        <w:t>Liste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II' or '</w:t>
      </w:r>
      <w:proofErr w:type="spellStart"/>
      <w:r w:rsidRPr="001410B4">
        <w:rPr>
          <w:rStyle w:val="spelle"/>
          <w:rFonts w:asciiTheme="minorHAnsi" w:eastAsia="Times New Roman" w:hAnsiTheme="minorHAnsi" w:cs="Segoe UI"/>
          <w:sz w:val="16"/>
          <w:szCs w:val="16"/>
          <w:lang w:val="en"/>
        </w:rPr>
        <w:t>Liste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IV' </w:t>
      </w:r>
    </w:p>
    <w:p w14:paraId="08533B0F" w14:textId="77777777" w:rsidR="005863A1" w:rsidRPr="001410B4" w:rsidRDefault="005863A1" w:rsidP="005863A1">
      <w:pPr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who is fluent in English and French and any additional language skills (particularly in German and Luxembourgish or another language) would be considered as an asset </w:t>
      </w:r>
    </w:p>
    <w:p w14:paraId="7C0D564F" w14:textId="77777777" w:rsidR="005863A1" w:rsidRPr="001410B4" w:rsidRDefault="005863A1" w:rsidP="005863A1">
      <w:pPr>
        <w:numPr>
          <w:ilvl w:val="0"/>
          <w:numId w:val="5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Style w:val="grame"/>
          <w:rFonts w:asciiTheme="minorHAnsi" w:eastAsia="Times New Roman" w:hAnsiTheme="minorHAnsi" w:cs="Segoe UI"/>
          <w:sz w:val="16"/>
          <w:szCs w:val="16"/>
          <w:lang w:val="en"/>
        </w:rPr>
        <w:t>committed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 with a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team spirit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 and with communication skills to progress in a stimulating environment.</w:t>
      </w:r>
    </w:p>
    <w:p w14:paraId="26B506D1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  <w:lang w:val="en-GB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09D34BFB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SJL Offers</w:t>
      </w:r>
    </w:p>
    <w:p w14:paraId="0A169DAD" w14:textId="77777777" w:rsidR="005863A1" w:rsidRPr="001410B4" w:rsidRDefault="005863A1" w:rsidP="005863A1">
      <w:pPr>
        <w:shd w:val="clear" w:color="auto" w:fill="FFFFFF"/>
        <w:rPr>
          <w:rFonts w:asciiTheme="minorHAnsi" w:hAnsiTheme="minorHAnsi"/>
          <w:sz w:val="16"/>
          <w:szCs w:val="16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 </w:t>
      </w:r>
    </w:p>
    <w:p w14:paraId="20AB9FE2" w14:textId="77777777" w:rsidR="005863A1" w:rsidRPr="001410B4" w:rsidRDefault="005863A1" w:rsidP="005863A1">
      <w:pPr>
        <w:numPr>
          <w:ilvl w:val="0"/>
          <w:numId w:val="6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a dynamic and multicultural work environment to </w:t>
      </w:r>
      <w:proofErr w:type="spellStart"/>
      <w:r w:rsidRPr="001410B4">
        <w:rPr>
          <w:rStyle w:val="spelle"/>
          <w:rFonts w:asciiTheme="minorHAnsi" w:eastAsia="Times New Roman" w:hAnsiTheme="minorHAnsi" w:cs="Segoe UI"/>
          <w:sz w:val="16"/>
          <w:szCs w:val="16"/>
          <w:lang w:val="en"/>
        </w:rPr>
        <w:t>favour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professional and personal blossoming </w:t>
      </w:r>
    </w:p>
    <w:p w14:paraId="65E3A7D1" w14:textId="77777777" w:rsidR="009C2939" w:rsidRPr="001410B4" w:rsidRDefault="009C2939" w:rsidP="005863A1">
      <w:pPr>
        <w:numPr>
          <w:ilvl w:val="0"/>
          <w:numId w:val="6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active </w:t>
      </w:r>
      <w:r w:rsidRPr="005C4406">
        <w:rPr>
          <w:rFonts w:ascii="Calibri" w:hAnsi="Calibri" w:cs="RotisSansSerif"/>
          <w:color w:val="A5825D"/>
          <w:sz w:val="16"/>
          <w:szCs w:val="16"/>
          <w:lang w:val="en-GB" w:eastAsia="en-US"/>
        </w:rPr>
        <w:t>involvement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 in the business development of the firm</w:t>
      </w:r>
    </w:p>
    <w:p w14:paraId="69A9E8BF" w14:textId="77777777" w:rsidR="005863A1" w:rsidRPr="001410B4" w:rsidRDefault="005863A1" w:rsidP="005863A1">
      <w:pPr>
        <w:numPr>
          <w:ilvl w:val="0"/>
          <w:numId w:val="6"/>
        </w:numPr>
        <w:shd w:val="clear" w:color="auto" w:fill="FFFFFF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autonomous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 xml:space="preserve"> file management in collaboration with your colleagues</w:t>
      </w:r>
    </w:p>
    <w:p w14:paraId="3652CFD6" w14:textId="77777777" w:rsidR="001410B4" w:rsidRPr="001410B4" w:rsidRDefault="005863A1" w:rsidP="004869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an </w:t>
      </w:r>
      <w:proofErr w:type="spellStart"/>
      <w:r w:rsidRPr="001410B4">
        <w:rPr>
          <w:rStyle w:val="spelle"/>
          <w:rFonts w:asciiTheme="minorHAnsi" w:eastAsia="Times New Roman" w:hAnsiTheme="minorHAnsi" w:cs="Segoe UI"/>
          <w:sz w:val="16"/>
          <w:szCs w:val="16"/>
          <w:lang w:val="en"/>
        </w:rPr>
        <w:t>individualised</w:t>
      </w:r>
      <w:proofErr w:type="spellEnd"/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professional relationship with local and international clients</w:t>
      </w:r>
    </w:p>
    <w:p w14:paraId="21FC2687" w14:textId="77777777" w:rsidR="005863A1" w:rsidRPr="001410B4" w:rsidRDefault="005863A1" w:rsidP="00486919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Theme="minorHAnsi" w:eastAsia="Times New Roman" w:hAnsiTheme="minorHAnsi"/>
          <w:sz w:val="16"/>
          <w:szCs w:val="16"/>
          <w:lang w:val="en-GB"/>
        </w:rPr>
      </w:pP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trainings</w:t>
      </w:r>
      <w:r w:rsidRPr="001410B4">
        <w:rPr>
          <w:rFonts w:asciiTheme="minorHAnsi" w:eastAsia="Times New Roman" w:hAnsiTheme="minorHAnsi" w:cs="Segoe UI"/>
          <w:sz w:val="16"/>
          <w:szCs w:val="16"/>
          <w:lang w:val="en"/>
        </w:rPr>
        <w:t> to develop your legal and business skills.</w:t>
      </w:r>
    </w:p>
    <w:p w14:paraId="615EBE17" w14:textId="77777777" w:rsidR="003720FD" w:rsidRPr="001410B4" w:rsidRDefault="003720FD" w:rsidP="003720FD">
      <w:pPr>
        <w:shd w:val="clear" w:color="auto" w:fill="FFFFFF"/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</w:pPr>
    </w:p>
    <w:p w14:paraId="0AAF6947" w14:textId="77777777" w:rsidR="005435EF" w:rsidRPr="001410B4" w:rsidRDefault="003720FD" w:rsidP="003720FD">
      <w:pPr>
        <w:shd w:val="clear" w:color="auto" w:fill="FFFFFF"/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To contact us:</w:t>
      </w:r>
    </w:p>
    <w:p w14:paraId="06667202" w14:textId="77777777" w:rsidR="003720FD" w:rsidRPr="001410B4" w:rsidRDefault="005863A1" w:rsidP="003720FD">
      <w:pPr>
        <w:numPr>
          <w:ilvl w:val="0"/>
          <w:numId w:val="2"/>
        </w:num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hyperlink r:id="rId7" w:history="1">
        <w:r w:rsidRPr="001410B4">
          <w:rPr>
            <w:rStyle w:val="Lienhypertexte"/>
            <w:rFonts w:asciiTheme="minorHAnsi" w:hAnsiTheme="minorHAnsi" w:cs="Segoe UI"/>
            <w:sz w:val="16"/>
            <w:szCs w:val="16"/>
            <w:lang w:val="en"/>
          </w:rPr>
          <w:t>info@sjl-legal.com</w:t>
        </w:r>
      </w:hyperlink>
    </w:p>
    <w:p w14:paraId="23306675" w14:textId="77777777" w:rsidR="003720FD" w:rsidRPr="001410B4" w:rsidRDefault="003720FD" w:rsidP="005863A1">
      <w:pPr>
        <w:numPr>
          <w:ilvl w:val="0"/>
          <w:numId w:val="2"/>
        </w:num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 xml:space="preserve">LinkedIn: </w:t>
      </w:r>
      <w:hyperlink r:id="rId8" w:history="1">
        <w:r w:rsidR="005863A1" w:rsidRPr="001410B4">
          <w:rPr>
            <w:rStyle w:val="Lienhypertexte"/>
            <w:rFonts w:asciiTheme="minorHAnsi" w:hAnsiTheme="minorHAnsi" w:cs="Segoe UI"/>
            <w:sz w:val="16"/>
            <w:szCs w:val="16"/>
            <w:lang w:val="en"/>
          </w:rPr>
          <w:t>https://www.linkedin.com/company/sjlc-sedlo-jimenez-lunz-cl-ment</w:t>
        </w:r>
      </w:hyperlink>
      <w:r w:rsidR="005863A1" w:rsidRPr="001410B4">
        <w:rPr>
          <w:rFonts w:asciiTheme="minorHAnsi" w:hAnsiTheme="minorHAnsi" w:cs="Segoe UI"/>
          <w:sz w:val="16"/>
          <w:szCs w:val="16"/>
          <w:lang w:val="en"/>
        </w:rPr>
        <w:t xml:space="preserve"> </w:t>
      </w:r>
    </w:p>
    <w:p w14:paraId="12D76508" w14:textId="77777777" w:rsidR="005863A1" w:rsidRPr="001410B4" w:rsidRDefault="005863A1" w:rsidP="005863A1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</w:p>
    <w:p w14:paraId="6C4BA52B" w14:textId="77777777" w:rsidR="005863A1" w:rsidRPr="001410B4" w:rsidRDefault="005863A1" w:rsidP="005863A1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About SJL</w:t>
      </w:r>
      <w:r w:rsidRPr="001410B4">
        <w:rPr>
          <w:rFonts w:asciiTheme="minorHAnsi" w:hAnsiTheme="minorHAnsi" w:cs="Segoe UI"/>
          <w:sz w:val="16"/>
          <w:szCs w:val="16"/>
          <w:lang w:val="en"/>
        </w:rPr>
        <w:t>: :</w:t>
      </w:r>
    </w:p>
    <w:p w14:paraId="2D0C447B" w14:textId="77777777" w:rsidR="001410B4" w:rsidRPr="001410B4" w:rsidRDefault="001410B4" w:rsidP="001410B4">
      <w:pPr>
        <w:pStyle w:val="Paragraphedeliste"/>
        <w:numPr>
          <w:ilvl w:val="0"/>
          <w:numId w:val="2"/>
        </w:num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hyperlink r:id="rId9" w:history="1">
        <w:r w:rsidRPr="001410B4">
          <w:rPr>
            <w:rStyle w:val="Lienhypertexte"/>
            <w:rFonts w:asciiTheme="minorHAnsi" w:hAnsiTheme="minorHAnsi" w:cs="Segoe UI"/>
            <w:sz w:val="16"/>
            <w:szCs w:val="16"/>
            <w:lang w:val="en"/>
          </w:rPr>
          <w:t>https://sjl-legal.com/sjl-jimenez-lunz/</w:t>
        </w:r>
      </w:hyperlink>
    </w:p>
    <w:p w14:paraId="4AABDEDA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</w:p>
    <w:p w14:paraId="3E912591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</w:p>
    <w:p w14:paraId="615AF361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b/>
          <w:bCs/>
          <w:sz w:val="16"/>
          <w:szCs w:val="16"/>
          <w:u w:val="single"/>
          <w:lang w:val="en"/>
        </w:rPr>
        <w:t>About SJL</w:t>
      </w:r>
      <w:r w:rsidRPr="001410B4">
        <w:rPr>
          <w:rFonts w:asciiTheme="minorHAnsi" w:hAnsiTheme="minorHAnsi" w:cs="Segoe UI"/>
          <w:sz w:val="16"/>
          <w:szCs w:val="16"/>
          <w:lang w:val="en"/>
        </w:rPr>
        <w:t>: :</w:t>
      </w:r>
    </w:p>
    <w:p w14:paraId="7937C9EB" w14:textId="77777777" w:rsidR="001410B4" w:rsidRPr="001410B4" w:rsidRDefault="001410B4" w:rsidP="001410B4">
      <w:pPr>
        <w:autoSpaceDE w:val="0"/>
        <w:autoSpaceDN w:val="0"/>
        <w:adjustRightInd w:val="0"/>
        <w:jc w:val="both"/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</w:pP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lastRenderedPageBreak/>
        <w:t xml:space="preserve">SJL is a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high-end independent business law firm renowned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for its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savoir faire and reliability</w:t>
      </w:r>
      <w:r w:rsidRPr="001410B4">
        <w:rPr>
          <w:rFonts w:ascii="Calibri" w:hAnsi="Calibri" w:cs="RotisSansSerif"/>
          <w:color w:val="262454"/>
          <w:sz w:val="16"/>
          <w:szCs w:val="16"/>
          <w:lang w:val="en-GB" w:eastAsia="en-US"/>
        </w:rPr>
        <w:t xml:space="preserve">.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The firm has been created in 2010 as an independent alternative investment funds, finance, corporate and insolvency &amp; restructuring boutique law firm to fill the increasing need of local legal advice of institutional and corporate clients. </w:t>
      </w:r>
    </w:p>
    <w:p w14:paraId="6C4A3BF9" w14:textId="77777777" w:rsidR="001410B4" w:rsidRPr="001410B4" w:rsidRDefault="001410B4" w:rsidP="001410B4">
      <w:pPr>
        <w:autoSpaceDE w:val="0"/>
        <w:autoSpaceDN w:val="0"/>
        <w:adjustRightInd w:val="0"/>
        <w:jc w:val="both"/>
        <w:rPr>
          <w:rFonts w:ascii="Calibri" w:hAnsi="Calibri" w:cs="RotisSansSerif"/>
          <w:color w:val="585757"/>
          <w:sz w:val="16"/>
          <w:szCs w:val="16"/>
          <w:lang w:val="en-GB" w:eastAsia="en-US"/>
        </w:rPr>
      </w:pPr>
    </w:p>
    <w:p w14:paraId="76EBA62E" w14:textId="77777777" w:rsidR="001410B4" w:rsidRPr="001410B4" w:rsidRDefault="001410B4" w:rsidP="001410B4">
      <w:pPr>
        <w:autoSpaceDE w:val="0"/>
        <w:autoSpaceDN w:val="0"/>
        <w:adjustRightInd w:val="0"/>
        <w:jc w:val="both"/>
        <w:rPr>
          <w:rFonts w:ascii="Calibri" w:hAnsi="Calibri" w:cs="RotisSansSerif"/>
          <w:color w:val="585757"/>
          <w:sz w:val="16"/>
          <w:szCs w:val="16"/>
          <w:lang w:val="en-GB" w:eastAsia="en-US"/>
        </w:rPr>
      </w:pP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Today, SJL provides the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highest level of tax and legal services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to leading institutional clients, European and national public institutions, major corporate groups and high net worth individuals in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complex national and cross-border transactions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on various aspects of Luxembourg business law, including corporate M&amp;A, banking &amp; finance, structured finance, capital markets, securitisations, public offerings and private placements of securities, alternative investment vehicles (SIFs and SICARs) and restructuring &amp; insolvency. </w:t>
      </w:r>
    </w:p>
    <w:p w14:paraId="4953341D" w14:textId="77777777" w:rsidR="001410B4" w:rsidRPr="001410B4" w:rsidRDefault="001410B4" w:rsidP="001410B4">
      <w:pPr>
        <w:autoSpaceDE w:val="0"/>
        <w:autoSpaceDN w:val="0"/>
        <w:adjustRightInd w:val="0"/>
        <w:jc w:val="both"/>
        <w:rPr>
          <w:rFonts w:ascii="Calibri" w:hAnsi="Calibri" w:cs="RotisSansSerif"/>
          <w:color w:val="585757"/>
          <w:sz w:val="16"/>
          <w:szCs w:val="16"/>
          <w:lang w:val="en-GB" w:eastAsia="en-US"/>
        </w:rPr>
      </w:pPr>
    </w:p>
    <w:p w14:paraId="18030AB0" w14:textId="77777777" w:rsidR="001410B4" w:rsidRPr="001410B4" w:rsidRDefault="001410B4" w:rsidP="001410B4">
      <w:pPr>
        <w:autoSpaceDE w:val="0"/>
        <w:autoSpaceDN w:val="0"/>
        <w:adjustRightInd w:val="0"/>
        <w:jc w:val="both"/>
        <w:rPr>
          <w:rFonts w:ascii="Calibri" w:hAnsi="Calibri" w:cs="RotisSansSerif"/>
          <w:color w:val="585757"/>
          <w:sz w:val="16"/>
          <w:szCs w:val="16"/>
          <w:lang w:val="en-GB" w:eastAsia="en-US"/>
        </w:rPr>
      </w:pP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Chambers Europe, Legal500 and IFLR1000 qualify SJL as a </w:t>
      </w:r>
      <w:r w:rsidRPr="001410B4">
        <w:rPr>
          <w:rFonts w:ascii="Calibri" w:hAnsi="Calibri" w:cs="RotisSansSerif"/>
          <w:color w:val="585757"/>
          <w:sz w:val="16"/>
          <w:szCs w:val="16"/>
          <w:lang w:val="en-GB" w:eastAsia="en-US"/>
        </w:rPr>
        <w:t>“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Leading Law Firm</w:t>
      </w:r>
      <w:r w:rsidRPr="001410B4">
        <w:rPr>
          <w:rFonts w:ascii="Calibri" w:hAnsi="Calibri" w:cs="RotisSansSerif"/>
          <w:color w:val="585757"/>
          <w:sz w:val="16"/>
          <w:szCs w:val="16"/>
          <w:lang w:val="en-GB" w:eastAsia="en-US"/>
        </w:rPr>
        <w:t xml:space="preserve">”.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All members of SJL are multi-lingual professionals with a broad experience in Luxembourg business law. SJL’s founding partner has also been recognised as a </w:t>
      </w:r>
      <w:r w:rsidRPr="001410B4">
        <w:rPr>
          <w:rFonts w:ascii="Calibri" w:hAnsi="Calibri" w:cs="RotisSansSerif"/>
          <w:color w:val="585757"/>
          <w:sz w:val="16"/>
          <w:szCs w:val="16"/>
          <w:lang w:val="en-GB" w:eastAsia="en-US"/>
        </w:rPr>
        <w:t>“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Leading Lawyer</w:t>
      </w:r>
      <w:r w:rsidRPr="001410B4">
        <w:rPr>
          <w:rFonts w:ascii="Calibri" w:hAnsi="Calibri" w:cs="RotisSansSerif"/>
          <w:color w:val="585757"/>
          <w:sz w:val="16"/>
          <w:szCs w:val="16"/>
          <w:lang w:val="en-GB" w:eastAsia="en-US"/>
        </w:rPr>
        <w:t xml:space="preserve">”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 xml:space="preserve">in his fields of expertise and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 xml:space="preserve">highly recommended </w:t>
      </w: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>by Chambers Global and Chambers Europe in particular.</w:t>
      </w:r>
    </w:p>
    <w:p w14:paraId="47BDC6B9" w14:textId="77777777" w:rsidR="001410B4" w:rsidRPr="001410B4" w:rsidRDefault="001410B4" w:rsidP="001410B4">
      <w:pPr>
        <w:autoSpaceDE w:val="0"/>
        <w:autoSpaceDN w:val="0"/>
        <w:adjustRightInd w:val="0"/>
        <w:rPr>
          <w:rFonts w:ascii="Calibri" w:hAnsi="Calibri" w:cs="RotisSansSerif"/>
          <w:color w:val="585757"/>
          <w:sz w:val="16"/>
          <w:szCs w:val="16"/>
          <w:lang w:val="en-GB" w:eastAsia="en-US"/>
        </w:rPr>
      </w:pPr>
    </w:p>
    <w:p w14:paraId="567D774E" w14:textId="77777777" w:rsidR="001410B4" w:rsidRPr="001410B4" w:rsidRDefault="001410B4" w:rsidP="001410B4">
      <w:pPr>
        <w:autoSpaceDE w:val="0"/>
        <w:autoSpaceDN w:val="0"/>
        <w:adjustRightInd w:val="0"/>
        <w:rPr>
          <w:rFonts w:ascii="Calibri" w:hAnsi="Calibri" w:cs="RotisSansSerif"/>
          <w:color w:val="262454"/>
          <w:sz w:val="16"/>
          <w:szCs w:val="16"/>
          <w:lang w:val="en-GB" w:eastAsia="en-US"/>
        </w:rPr>
      </w:pPr>
      <w:r w:rsidRPr="001410B4">
        <w:rPr>
          <w:rFonts w:ascii="Calibri" w:hAnsi="Calibri" w:cs="RotisSansSerif"/>
          <w:color w:val="000000" w:themeColor="text1"/>
          <w:sz w:val="16"/>
          <w:szCs w:val="16"/>
          <w:lang w:val="en-GB" w:eastAsia="en-US"/>
        </w:rPr>
        <w:t>SJL is on the international panel of many</w:t>
      </w:r>
      <w:r w:rsidRPr="001410B4">
        <w:rPr>
          <w:rFonts w:ascii="Calibri" w:hAnsi="Calibri" w:cs="RotisSansSerif"/>
          <w:color w:val="585757"/>
          <w:sz w:val="16"/>
          <w:szCs w:val="16"/>
          <w:lang w:val="en-GB" w:eastAsia="en-US"/>
        </w:rPr>
        <w:t xml:space="preserve"> </w:t>
      </w:r>
      <w:r w:rsidRPr="001410B4">
        <w:rPr>
          <w:rFonts w:ascii="Calibri" w:hAnsi="Calibri" w:cs="RotisSansSerif"/>
          <w:color w:val="A5825D"/>
          <w:sz w:val="16"/>
          <w:szCs w:val="16"/>
          <w:lang w:val="en-GB" w:eastAsia="en-US"/>
        </w:rPr>
        <w:t>top international law firms, institutional and corporate clients</w:t>
      </w:r>
      <w:r w:rsidRPr="001410B4">
        <w:rPr>
          <w:rFonts w:ascii="Calibri" w:hAnsi="Calibri" w:cs="RotisSansSerif"/>
          <w:color w:val="262454"/>
          <w:sz w:val="16"/>
          <w:szCs w:val="16"/>
          <w:lang w:val="en-GB" w:eastAsia="en-US"/>
        </w:rPr>
        <w:t>.</w:t>
      </w:r>
    </w:p>
    <w:p w14:paraId="2656CBD8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</w:p>
    <w:p w14:paraId="6AD6F582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  <w:r w:rsidRPr="001410B4">
        <w:rPr>
          <w:rFonts w:asciiTheme="minorHAnsi" w:hAnsiTheme="minorHAnsi" w:cs="Segoe UI"/>
          <w:sz w:val="16"/>
          <w:szCs w:val="16"/>
          <w:lang w:val="en"/>
        </w:rPr>
        <w:t>For further information, please check our website: https://sjl-legal.com/sjl-jimenez-lunz/</w:t>
      </w:r>
    </w:p>
    <w:p w14:paraId="53956679" w14:textId="77777777" w:rsidR="001410B4" w:rsidRPr="001410B4" w:rsidRDefault="001410B4" w:rsidP="001410B4">
      <w:pPr>
        <w:shd w:val="clear" w:color="auto" w:fill="FFFFFF"/>
        <w:rPr>
          <w:rFonts w:asciiTheme="minorHAnsi" w:hAnsiTheme="minorHAnsi" w:cs="Segoe UI"/>
          <w:sz w:val="16"/>
          <w:szCs w:val="16"/>
          <w:lang w:val="en"/>
        </w:rPr>
      </w:pPr>
    </w:p>
    <w:sectPr w:rsidR="001410B4" w:rsidRPr="001410B4" w:rsidSect="003720FD">
      <w:headerReference w:type="default" r:id="rId10"/>
      <w:footerReference w:type="default" r:id="rId11"/>
      <w:pgSz w:w="11906" w:h="16838"/>
      <w:pgMar w:top="32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8278B" w14:textId="77777777" w:rsidR="009F21DC" w:rsidRDefault="009F21DC" w:rsidP="003720FD">
      <w:r>
        <w:separator/>
      </w:r>
    </w:p>
  </w:endnote>
  <w:endnote w:type="continuationSeparator" w:id="0">
    <w:p w14:paraId="68152CAF" w14:textId="77777777" w:rsidR="009F21DC" w:rsidRDefault="009F21DC" w:rsidP="0037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*Calibri-720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8628E" w14:textId="77777777" w:rsidR="00357B83" w:rsidRPr="00357B83" w:rsidRDefault="00357B83" w:rsidP="00357B83">
    <w:pPr>
      <w:autoSpaceDE w:val="0"/>
      <w:autoSpaceDN w:val="0"/>
      <w:adjustRightInd w:val="0"/>
      <w:jc w:val="center"/>
      <w:rPr>
        <w:rFonts w:asciiTheme="minorHAnsi" w:eastAsia="Calibri" w:hAnsiTheme="minorHAnsi" w:cs="*Calibri-7209-Identity-H"/>
        <w:color w:val="3F3F3F"/>
        <w:sz w:val="16"/>
        <w:szCs w:val="16"/>
        <w:lang w:val="en-GB"/>
      </w:rPr>
    </w:pPr>
    <w:r w:rsidRPr="00357B83">
      <w:rPr>
        <w:rFonts w:asciiTheme="minorHAnsi" w:eastAsia="Calibri" w:hAnsiTheme="minorHAnsi" w:cs="*Calibri-7209-Identity-H"/>
        <w:color w:val="3F3F3F"/>
        <w:sz w:val="16"/>
        <w:szCs w:val="16"/>
        <w:lang w:val="en-GB"/>
      </w:rPr>
      <w:t>SJL Jimenez Lunz</w:t>
    </w:r>
  </w:p>
  <w:p w14:paraId="52E9A46C" w14:textId="77777777" w:rsidR="00357B83" w:rsidRPr="00357B83" w:rsidRDefault="00357B83" w:rsidP="00357B83">
    <w:pPr>
      <w:autoSpaceDE w:val="0"/>
      <w:autoSpaceDN w:val="0"/>
      <w:adjustRightInd w:val="0"/>
      <w:jc w:val="center"/>
      <w:rPr>
        <w:rFonts w:asciiTheme="minorHAnsi" w:eastAsia="Calibri" w:hAnsiTheme="minorHAnsi" w:cs="*Calibri-7209-Identity-H"/>
        <w:color w:val="353535"/>
        <w:sz w:val="16"/>
        <w:szCs w:val="16"/>
        <w:lang w:val="en-GB"/>
      </w:rPr>
    </w:pPr>
    <w:r w:rsidRPr="00357B83">
      <w:rPr>
        <w:rFonts w:asciiTheme="minorHAnsi" w:eastAsia="Calibri" w:hAnsiTheme="minorHAnsi" w:cs="*Calibri-7209-Identity-H"/>
        <w:color w:val="353535"/>
        <w:sz w:val="16"/>
        <w:szCs w:val="16"/>
        <w:lang w:val="en-GB"/>
      </w:rPr>
      <w:t>2, Rue Heine I L-1720 Luxembourg I T +352 246 185 20 - 1 I F +352 246 185 2050 I TVA LU 24 16 37 02</w:t>
    </w:r>
  </w:p>
  <w:p w14:paraId="68559DF8" w14:textId="77777777" w:rsidR="00357B83" w:rsidRPr="00357B83" w:rsidRDefault="00357B83" w:rsidP="00357B83">
    <w:pPr>
      <w:autoSpaceDE w:val="0"/>
      <w:autoSpaceDN w:val="0"/>
      <w:adjustRightInd w:val="0"/>
      <w:jc w:val="center"/>
      <w:rPr>
        <w:rFonts w:asciiTheme="minorHAnsi" w:eastAsia="Calibri" w:hAnsiTheme="minorHAnsi" w:cs="*Calibri-7209-Identity-H"/>
        <w:color w:val="353535"/>
        <w:szCs w:val="16"/>
        <w:lang w:val="en-GB"/>
      </w:rPr>
    </w:pPr>
    <w:hyperlink r:id="rId1" w:history="1">
      <w:r w:rsidRPr="00357B83">
        <w:rPr>
          <w:rFonts w:asciiTheme="minorHAnsi" w:eastAsia="Calibri" w:hAnsiTheme="minorHAnsi"/>
          <w:color w:val="353535"/>
          <w:sz w:val="16"/>
          <w:lang w:val="en-GB"/>
        </w:rPr>
        <w:t>info@sjl-legal.com I www.sjl-legal.com</w:t>
      </w:r>
    </w:hyperlink>
  </w:p>
  <w:p w14:paraId="379A3206" w14:textId="77777777" w:rsidR="00357B83" w:rsidRPr="00357B83" w:rsidRDefault="00357B83">
    <w:pPr>
      <w:pStyle w:val="Pieddepage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10305" w14:textId="77777777" w:rsidR="009F21DC" w:rsidRDefault="009F21DC" w:rsidP="003720FD">
      <w:r>
        <w:separator/>
      </w:r>
    </w:p>
  </w:footnote>
  <w:footnote w:type="continuationSeparator" w:id="0">
    <w:p w14:paraId="07B147CC" w14:textId="77777777" w:rsidR="009F21DC" w:rsidRDefault="009F21DC" w:rsidP="00372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2781A" w14:textId="77777777" w:rsidR="003720FD" w:rsidRDefault="003720FD">
    <w:pPr>
      <w:pStyle w:val="En-tte"/>
    </w:pPr>
    <w:r w:rsidRPr="003720FD">
      <w:rPr>
        <w:rFonts w:ascii="CG Times" w:eastAsia="Times New Roman" w:hAnsi="CG Times"/>
        <w:noProof/>
        <w:sz w:val="22"/>
        <w:szCs w:val="20"/>
        <w:lang w:val="en-GB" w:eastAsia="en-GB"/>
      </w:rPr>
      <w:drawing>
        <wp:anchor distT="0" distB="0" distL="114300" distR="114300" simplePos="0" relativeHeight="251659264" behindDoc="1" locked="0" layoutInCell="1" allowOverlap="1" wp14:anchorId="03D648A4" wp14:editId="4EAD7679">
          <wp:simplePos x="0" y="0"/>
          <wp:positionH relativeFrom="column">
            <wp:align>center</wp:align>
          </wp:positionH>
          <wp:positionV relativeFrom="page">
            <wp:posOffset>448945</wp:posOffset>
          </wp:positionV>
          <wp:extent cx="1713600" cy="1695600"/>
          <wp:effectExtent l="0" t="0" r="1270" b="0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16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BDE"/>
    <w:multiLevelType w:val="multilevel"/>
    <w:tmpl w:val="218A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337698"/>
    <w:multiLevelType w:val="multilevel"/>
    <w:tmpl w:val="F65C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8822FC"/>
    <w:multiLevelType w:val="multilevel"/>
    <w:tmpl w:val="A7340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1C753F"/>
    <w:multiLevelType w:val="multilevel"/>
    <w:tmpl w:val="8E4C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C63510B"/>
    <w:multiLevelType w:val="multilevel"/>
    <w:tmpl w:val="D2D4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3E3411"/>
    <w:multiLevelType w:val="multilevel"/>
    <w:tmpl w:val="3970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91999856">
    <w:abstractNumId w:val="5"/>
  </w:num>
  <w:num w:numId="2" w16cid:durableId="247733295">
    <w:abstractNumId w:val="2"/>
  </w:num>
  <w:num w:numId="3" w16cid:durableId="260335798">
    <w:abstractNumId w:val="0"/>
  </w:num>
  <w:num w:numId="4" w16cid:durableId="1169902143">
    <w:abstractNumId w:val="4"/>
  </w:num>
  <w:num w:numId="5" w16cid:durableId="1136608001">
    <w:abstractNumId w:val="3"/>
  </w:num>
  <w:num w:numId="6" w16cid:durableId="918904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FD"/>
    <w:rsid w:val="000038F8"/>
    <w:rsid w:val="00003EDA"/>
    <w:rsid w:val="00016550"/>
    <w:rsid w:val="00027BCF"/>
    <w:rsid w:val="00031EF4"/>
    <w:rsid w:val="000359E3"/>
    <w:rsid w:val="00040164"/>
    <w:rsid w:val="00062E55"/>
    <w:rsid w:val="000721DB"/>
    <w:rsid w:val="000850D1"/>
    <w:rsid w:val="000B0486"/>
    <w:rsid w:val="000F17AB"/>
    <w:rsid w:val="00112CCA"/>
    <w:rsid w:val="00117C1E"/>
    <w:rsid w:val="0012658F"/>
    <w:rsid w:val="00134C49"/>
    <w:rsid w:val="00140949"/>
    <w:rsid w:val="001410B4"/>
    <w:rsid w:val="00143675"/>
    <w:rsid w:val="00145CBA"/>
    <w:rsid w:val="00151313"/>
    <w:rsid w:val="001819F4"/>
    <w:rsid w:val="00186EAC"/>
    <w:rsid w:val="00192312"/>
    <w:rsid w:val="00195323"/>
    <w:rsid w:val="001C2088"/>
    <w:rsid w:val="001C3B33"/>
    <w:rsid w:val="001C5091"/>
    <w:rsid w:val="001E2F6A"/>
    <w:rsid w:val="001E509B"/>
    <w:rsid w:val="00207F1D"/>
    <w:rsid w:val="00214FBC"/>
    <w:rsid w:val="00220C15"/>
    <w:rsid w:val="00251D44"/>
    <w:rsid w:val="00254BCD"/>
    <w:rsid w:val="00271C22"/>
    <w:rsid w:val="002B6B1C"/>
    <w:rsid w:val="002C1E31"/>
    <w:rsid w:val="002D60D1"/>
    <w:rsid w:val="003021D6"/>
    <w:rsid w:val="00314C45"/>
    <w:rsid w:val="0032275F"/>
    <w:rsid w:val="003228BA"/>
    <w:rsid w:val="0033232F"/>
    <w:rsid w:val="00344278"/>
    <w:rsid w:val="00357B83"/>
    <w:rsid w:val="003626AF"/>
    <w:rsid w:val="003720FD"/>
    <w:rsid w:val="003F4D07"/>
    <w:rsid w:val="00400B72"/>
    <w:rsid w:val="004172BE"/>
    <w:rsid w:val="0046581E"/>
    <w:rsid w:val="00475AC3"/>
    <w:rsid w:val="00494986"/>
    <w:rsid w:val="004B49A9"/>
    <w:rsid w:val="004B7512"/>
    <w:rsid w:val="004E6BF2"/>
    <w:rsid w:val="0052299E"/>
    <w:rsid w:val="00540FA8"/>
    <w:rsid w:val="005435EF"/>
    <w:rsid w:val="005543B4"/>
    <w:rsid w:val="00570205"/>
    <w:rsid w:val="005863A1"/>
    <w:rsid w:val="005C2479"/>
    <w:rsid w:val="005C4406"/>
    <w:rsid w:val="005F38F3"/>
    <w:rsid w:val="00636245"/>
    <w:rsid w:val="00640230"/>
    <w:rsid w:val="00643D85"/>
    <w:rsid w:val="00691BCF"/>
    <w:rsid w:val="006959E2"/>
    <w:rsid w:val="006A1C42"/>
    <w:rsid w:val="006A6DD4"/>
    <w:rsid w:val="006A7718"/>
    <w:rsid w:val="006B6A0B"/>
    <w:rsid w:val="007166F9"/>
    <w:rsid w:val="007270C0"/>
    <w:rsid w:val="00735722"/>
    <w:rsid w:val="00740F34"/>
    <w:rsid w:val="007411F1"/>
    <w:rsid w:val="007729BB"/>
    <w:rsid w:val="0077599C"/>
    <w:rsid w:val="007A33C9"/>
    <w:rsid w:val="007A4BB5"/>
    <w:rsid w:val="007C188C"/>
    <w:rsid w:val="007D2230"/>
    <w:rsid w:val="007E250D"/>
    <w:rsid w:val="007F3DB5"/>
    <w:rsid w:val="00807E87"/>
    <w:rsid w:val="0081139F"/>
    <w:rsid w:val="0081637A"/>
    <w:rsid w:val="00820BB8"/>
    <w:rsid w:val="00827ACB"/>
    <w:rsid w:val="00827C5C"/>
    <w:rsid w:val="00847C34"/>
    <w:rsid w:val="008607B2"/>
    <w:rsid w:val="00895376"/>
    <w:rsid w:val="008B7820"/>
    <w:rsid w:val="008D5462"/>
    <w:rsid w:val="008E59D4"/>
    <w:rsid w:val="008E75D2"/>
    <w:rsid w:val="008F2941"/>
    <w:rsid w:val="00920CCF"/>
    <w:rsid w:val="00941926"/>
    <w:rsid w:val="00953C16"/>
    <w:rsid w:val="00993A43"/>
    <w:rsid w:val="009C2939"/>
    <w:rsid w:val="009F21DC"/>
    <w:rsid w:val="00A11D6A"/>
    <w:rsid w:val="00A1730B"/>
    <w:rsid w:val="00A40279"/>
    <w:rsid w:val="00A523CC"/>
    <w:rsid w:val="00A664D6"/>
    <w:rsid w:val="00A8783E"/>
    <w:rsid w:val="00AA4D4D"/>
    <w:rsid w:val="00AE44E6"/>
    <w:rsid w:val="00AE5271"/>
    <w:rsid w:val="00B057BF"/>
    <w:rsid w:val="00B064BE"/>
    <w:rsid w:val="00B34E86"/>
    <w:rsid w:val="00B5595A"/>
    <w:rsid w:val="00B634D2"/>
    <w:rsid w:val="00B97377"/>
    <w:rsid w:val="00BD5C5F"/>
    <w:rsid w:val="00BE0633"/>
    <w:rsid w:val="00BF4849"/>
    <w:rsid w:val="00C25DD4"/>
    <w:rsid w:val="00C30DA4"/>
    <w:rsid w:val="00C32D9C"/>
    <w:rsid w:val="00C61487"/>
    <w:rsid w:val="00C61B3E"/>
    <w:rsid w:val="00C8073D"/>
    <w:rsid w:val="00D25149"/>
    <w:rsid w:val="00DA1344"/>
    <w:rsid w:val="00DA6C8B"/>
    <w:rsid w:val="00DB2A03"/>
    <w:rsid w:val="00DB3DE1"/>
    <w:rsid w:val="00DC7E30"/>
    <w:rsid w:val="00DE7C1C"/>
    <w:rsid w:val="00DF0844"/>
    <w:rsid w:val="00DF3FE8"/>
    <w:rsid w:val="00DF6161"/>
    <w:rsid w:val="00E04777"/>
    <w:rsid w:val="00E220F5"/>
    <w:rsid w:val="00E221C5"/>
    <w:rsid w:val="00EA43FD"/>
    <w:rsid w:val="00EB4716"/>
    <w:rsid w:val="00EC7D0E"/>
    <w:rsid w:val="00ED15C0"/>
    <w:rsid w:val="00F02367"/>
    <w:rsid w:val="00F07000"/>
    <w:rsid w:val="00F240AA"/>
    <w:rsid w:val="00F61F2C"/>
    <w:rsid w:val="00F7057A"/>
    <w:rsid w:val="00F84228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080A"/>
  <w15:chartTrackingRefBased/>
  <w15:docId w15:val="{3329DA10-E416-4F17-BB79-298E2131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0FD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grame">
    <w:name w:val="grame"/>
    <w:basedOn w:val="Policepardfaut"/>
    <w:rsid w:val="003720FD"/>
  </w:style>
  <w:style w:type="character" w:styleId="Lienhypertexte">
    <w:name w:val="Hyperlink"/>
    <w:basedOn w:val="Policepardfaut"/>
    <w:uiPriority w:val="99"/>
    <w:unhideWhenUsed/>
    <w:rsid w:val="003720FD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720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20FD"/>
    <w:rPr>
      <w:rFonts w:ascii="Times New Roman" w:hAnsi="Times New Roman" w:cs="Times New Roman"/>
      <w:sz w:val="24"/>
      <w:szCs w:val="24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3720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20FD"/>
    <w:rPr>
      <w:rFonts w:ascii="Times New Roman" w:hAnsi="Times New Roman" w:cs="Times New Roman"/>
      <w:sz w:val="24"/>
      <w:szCs w:val="24"/>
      <w:lang w:eastAsia="fr-BE"/>
    </w:rPr>
  </w:style>
  <w:style w:type="character" w:customStyle="1" w:styleId="spelle">
    <w:name w:val="spelle"/>
    <w:basedOn w:val="Policepardfaut"/>
    <w:rsid w:val="005863A1"/>
  </w:style>
  <w:style w:type="paragraph" w:styleId="Paragraphedeliste">
    <w:name w:val="List Paragraph"/>
    <w:basedOn w:val="Normal"/>
    <w:uiPriority w:val="34"/>
    <w:qFormat/>
    <w:rsid w:val="00586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jlc-sedlo-jimenez-lunz-cl-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jl-lega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jl-legal.com/sjl-jimenez-lunz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jl-legal.com%20I%20www.sjl-leg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SJL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SJL - Fortier</dc:creator>
  <cp:keywords/>
  <dc:description/>
  <cp:lastModifiedBy>Antoine Fortier Grethen</cp:lastModifiedBy>
  <cp:revision>6</cp:revision>
  <dcterms:created xsi:type="dcterms:W3CDTF">2021-08-24T20:12:00Z</dcterms:created>
  <dcterms:modified xsi:type="dcterms:W3CDTF">2025-02-28T16:29:00Z</dcterms:modified>
</cp:coreProperties>
</file>