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611EA" w14:textId="77777777" w:rsidR="00F47C57" w:rsidRDefault="00F47C57" w:rsidP="00F47C57">
      <w:pPr>
        <w:pStyle w:val="Corpsdetexte"/>
        <w:ind w:left="1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FBDEF2" wp14:editId="58BB6001">
            <wp:extent cx="1853307" cy="890016"/>
            <wp:effectExtent l="0" t="0" r="0" b="0"/>
            <wp:docPr id="2" name="Image 2" descr="Une image contenant texte, Police, capture d’écran, blanc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capture d’écran, blanc&#10;&#10;Description générée automatiquemen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307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C78F0" w14:textId="77777777" w:rsidR="00F47C57" w:rsidRDefault="00F47C57" w:rsidP="00F47C57">
      <w:pPr>
        <w:pStyle w:val="Titre"/>
      </w:pPr>
    </w:p>
    <w:p w14:paraId="13BA0412" w14:textId="275EE24D" w:rsidR="00F47C57" w:rsidRDefault="00F47C57" w:rsidP="00F47C57">
      <w:pPr>
        <w:pStyle w:val="Titre"/>
        <w:jc w:val="center"/>
      </w:pPr>
      <w:r>
        <w:t>KRIEGER</w:t>
      </w:r>
      <w:r>
        <w:rPr>
          <w:spacing w:val="-7"/>
        </w:rPr>
        <w:t xml:space="preserve"> </w:t>
      </w:r>
      <w:r>
        <w:t>ASSOCIATES</w:t>
      </w:r>
      <w:r>
        <w:rPr>
          <w:spacing w:val="-5"/>
        </w:rPr>
        <w:t xml:space="preserve"> </w:t>
      </w:r>
      <w:r>
        <w:t>S.A.</w:t>
      </w:r>
      <w:r>
        <w:rPr>
          <w:spacing w:val="-7"/>
        </w:rPr>
        <w:t xml:space="preserve"> </w:t>
      </w:r>
      <w:r>
        <w:t>recrute</w:t>
      </w:r>
      <w:r>
        <w:rPr>
          <w:spacing w:val="-6"/>
        </w:rPr>
        <w:t xml:space="preserve"> </w:t>
      </w:r>
      <w:r>
        <w:t>!</w:t>
      </w:r>
    </w:p>
    <w:p w14:paraId="623AD3A5" w14:textId="77777777" w:rsidR="00F47C57" w:rsidRDefault="00F47C57" w:rsidP="00F47C57">
      <w:pPr>
        <w:pStyle w:val="Corpsdetexte"/>
        <w:spacing w:before="1"/>
        <w:ind w:left="0"/>
        <w:rPr>
          <w:b/>
          <w:sz w:val="40"/>
        </w:rPr>
      </w:pPr>
    </w:p>
    <w:p w14:paraId="05D6481F" w14:textId="77777777" w:rsidR="00F47C57" w:rsidRDefault="00F47C57" w:rsidP="00F47C57">
      <w:pPr>
        <w:pStyle w:val="Corpsdetexte"/>
        <w:spacing w:before="1"/>
        <w:ind w:left="982" w:right="983"/>
        <w:jc w:val="center"/>
      </w:pPr>
      <w:r>
        <w:t>Nous</w:t>
      </w:r>
      <w:r>
        <w:rPr>
          <w:spacing w:val="-3"/>
        </w:rPr>
        <w:t xml:space="preserve"> </w:t>
      </w:r>
      <w:r>
        <w:t>cherchons</w:t>
      </w:r>
      <w:r>
        <w:rPr>
          <w:spacing w:val="-3"/>
        </w:rPr>
        <w:t xml:space="preserve"> </w:t>
      </w:r>
      <w:r>
        <w:t>pour</w:t>
      </w:r>
      <w:r>
        <w:rPr>
          <w:spacing w:val="-5"/>
        </w:rPr>
        <w:t xml:space="preserve"> </w:t>
      </w:r>
      <w:proofErr w:type="spellStart"/>
      <w:r>
        <w:t>entrée</w:t>
      </w:r>
      <w:proofErr w:type="spellEnd"/>
      <w:r>
        <w:rPr>
          <w:spacing w:val="-4"/>
        </w:rPr>
        <w:t xml:space="preserve"> </w:t>
      </w:r>
      <w:r>
        <w:t>immédiate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08998550" w14:textId="30F76EA0" w:rsidR="00F47C57" w:rsidRDefault="00F47C57" w:rsidP="00F47C57">
      <w:pPr>
        <w:pStyle w:val="Corpsdetexte"/>
        <w:spacing w:before="292"/>
        <w:ind w:left="982" w:right="982"/>
        <w:jc w:val="center"/>
      </w:pPr>
      <w:r>
        <w:t>Un avocat à la Cour en contentieux civil et commercial.</w:t>
      </w:r>
    </w:p>
    <w:p w14:paraId="049BFC72" w14:textId="77777777" w:rsidR="00F47C57" w:rsidRDefault="00F47C57" w:rsidP="00F47C57">
      <w:pPr>
        <w:pStyle w:val="Corpsdetexte"/>
        <w:spacing w:before="184"/>
        <w:ind w:left="0"/>
      </w:pPr>
    </w:p>
    <w:p w14:paraId="6F306599" w14:textId="77777777" w:rsidR="00F47C57" w:rsidRDefault="00F47C57" w:rsidP="00F47C57">
      <w:pPr>
        <w:pStyle w:val="Titre1"/>
        <w:spacing w:before="1"/>
        <w:ind w:left="71"/>
      </w:pPr>
      <w:r>
        <w:t>Votre</w:t>
      </w:r>
      <w:r>
        <w:rPr>
          <w:spacing w:val="-13"/>
        </w:rPr>
        <w:t xml:space="preserve"> </w:t>
      </w:r>
      <w:r>
        <w:t>profil</w:t>
      </w:r>
      <w:r>
        <w:rPr>
          <w:spacing w:val="-10"/>
        </w:rPr>
        <w:t xml:space="preserve"> :</w:t>
      </w:r>
    </w:p>
    <w:p w14:paraId="2EB683A9" w14:textId="77777777" w:rsidR="00F47C57" w:rsidRDefault="00F47C57" w:rsidP="00F47C57">
      <w:pPr>
        <w:pStyle w:val="Paragraphedeliste"/>
        <w:numPr>
          <w:ilvl w:val="0"/>
          <w:numId w:val="1"/>
        </w:numPr>
        <w:tabs>
          <w:tab w:val="left" w:pos="836"/>
        </w:tabs>
        <w:spacing w:before="182"/>
        <w:ind w:right="111"/>
        <w:contextualSpacing w:val="0"/>
        <w:jc w:val="both"/>
        <w:rPr>
          <w:sz w:val="24"/>
        </w:rPr>
      </w:pPr>
      <w:r>
        <w:rPr>
          <w:sz w:val="24"/>
        </w:rPr>
        <w:t>Vous</w:t>
      </w:r>
      <w:r>
        <w:rPr>
          <w:spacing w:val="-14"/>
          <w:sz w:val="24"/>
        </w:rPr>
        <w:t xml:space="preserve"> </w:t>
      </w:r>
      <w:r>
        <w:rPr>
          <w:sz w:val="24"/>
        </w:rPr>
        <w:t>souhaitez</w:t>
      </w:r>
      <w:r>
        <w:rPr>
          <w:spacing w:val="-14"/>
          <w:sz w:val="24"/>
        </w:rPr>
        <w:t xml:space="preserve"> </w:t>
      </w:r>
      <w:r>
        <w:rPr>
          <w:sz w:val="24"/>
        </w:rPr>
        <w:t>rejoindre</w:t>
      </w:r>
      <w:r>
        <w:rPr>
          <w:spacing w:val="-13"/>
          <w:sz w:val="24"/>
        </w:rPr>
        <w:t xml:space="preserve"> </w:t>
      </w:r>
      <w:r>
        <w:rPr>
          <w:sz w:val="24"/>
        </w:rPr>
        <w:t>une</w:t>
      </w:r>
      <w:r>
        <w:rPr>
          <w:spacing w:val="-14"/>
          <w:sz w:val="24"/>
        </w:rPr>
        <w:t xml:space="preserve"> </w:t>
      </w:r>
      <w:r>
        <w:rPr>
          <w:sz w:val="24"/>
        </w:rPr>
        <w:t>équipe</w:t>
      </w:r>
      <w:r>
        <w:rPr>
          <w:spacing w:val="-13"/>
          <w:sz w:val="24"/>
        </w:rPr>
        <w:t xml:space="preserve"> </w:t>
      </w:r>
      <w:r>
        <w:rPr>
          <w:sz w:val="24"/>
        </w:rPr>
        <w:t>d’avocats</w:t>
      </w:r>
      <w:r>
        <w:rPr>
          <w:spacing w:val="-13"/>
          <w:sz w:val="24"/>
        </w:rPr>
        <w:t xml:space="preserve"> </w:t>
      </w:r>
      <w:r>
        <w:rPr>
          <w:sz w:val="24"/>
        </w:rPr>
        <w:t>et</w:t>
      </w:r>
      <w:r>
        <w:rPr>
          <w:spacing w:val="-14"/>
          <w:sz w:val="24"/>
        </w:rPr>
        <w:t xml:space="preserve"> </w:t>
      </w:r>
      <w:r>
        <w:rPr>
          <w:sz w:val="24"/>
        </w:rPr>
        <w:t>juristes,</w:t>
      </w:r>
      <w:r>
        <w:rPr>
          <w:spacing w:val="-13"/>
          <w:sz w:val="24"/>
        </w:rPr>
        <w:t xml:space="preserve"> </w:t>
      </w:r>
      <w:r>
        <w:rPr>
          <w:sz w:val="24"/>
        </w:rPr>
        <w:t>réputés</w:t>
      </w:r>
      <w:r>
        <w:rPr>
          <w:spacing w:val="-13"/>
          <w:sz w:val="24"/>
        </w:rPr>
        <w:t xml:space="preserve"> </w:t>
      </w:r>
      <w:r>
        <w:rPr>
          <w:sz w:val="24"/>
        </w:rPr>
        <w:t>pour</w:t>
      </w:r>
      <w:r>
        <w:rPr>
          <w:spacing w:val="-14"/>
          <w:sz w:val="24"/>
        </w:rPr>
        <w:t xml:space="preserve"> </w:t>
      </w:r>
      <w:r>
        <w:rPr>
          <w:sz w:val="24"/>
        </w:rPr>
        <w:t>leur</w:t>
      </w:r>
      <w:r>
        <w:rPr>
          <w:spacing w:val="-13"/>
          <w:sz w:val="24"/>
        </w:rPr>
        <w:t xml:space="preserve"> </w:t>
      </w:r>
      <w:r>
        <w:rPr>
          <w:sz w:val="24"/>
        </w:rPr>
        <w:t>excellence dans tous les domaines du droit immobilier, et voulez développer vos connaissances acquises, pour les mettre à profit dans une optique de résolution de toutes sortes de conflits et difficultés relatives aux immeubles (du permis de construire à la réception définitive, en passant par les troubles de voisinage, la vente, la location, les vices de construction, les litiges de copropriété, …) ;</w:t>
      </w:r>
    </w:p>
    <w:p w14:paraId="4BD9C124" w14:textId="2BBE589A" w:rsidR="00F47C57" w:rsidRDefault="00F47C57" w:rsidP="00F47C57">
      <w:pPr>
        <w:pStyle w:val="Paragraphedeliste"/>
        <w:numPr>
          <w:ilvl w:val="0"/>
          <w:numId w:val="1"/>
        </w:numPr>
        <w:tabs>
          <w:tab w:val="left" w:pos="836"/>
        </w:tabs>
        <w:ind w:right="114"/>
        <w:contextualSpacing w:val="0"/>
        <w:jc w:val="both"/>
        <w:rPr>
          <w:sz w:val="24"/>
        </w:rPr>
      </w:pPr>
      <w:r>
        <w:rPr>
          <w:sz w:val="24"/>
        </w:rPr>
        <w:t xml:space="preserve">Vous avez une expérience minimale de cinq années cumulées dans une étude d’avocats, </w:t>
      </w:r>
    </w:p>
    <w:p w14:paraId="76CA946B" w14:textId="4B706F6E" w:rsidR="00F47C57" w:rsidRDefault="00F47C57" w:rsidP="00F47C57">
      <w:pPr>
        <w:pStyle w:val="Paragraphedeliste"/>
        <w:numPr>
          <w:ilvl w:val="0"/>
          <w:numId w:val="1"/>
        </w:numPr>
        <w:tabs>
          <w:tab w:val="left" w:pos="836"/>
        </w:tabs>
        <w:ind w:right="112"/>
        <w:contextualSpacing w:val="0"/>
        <w:jc w:val="both"/>
        <w:rPr>
          <w:sz w:val="24"/>
        </w:rPr>
      </w:pPr>
      <w:r>
        <w:rPr>
          <w:sz w:val="24"/>
        </w:rPr>
        <w:t>Vous disposez d’excellentes capacités, à l’écrit comme à l’oral, en français. Toute connaissance d’une autre langue, comme l’allemand, le luxembourgeois, serait un atout ;</w:t>
      </w:r>
    </w:p>
    <w:p w14:paraId="54ACCC79" w14:textId="77777777" w:rsidR="00F47C57" w:rsidRDefault="00F47C57" w:rsidP="00F47C57">
      <w:pPr>
        <w:pStyle w:val="Paragraphedeliste"/>
        <w:numPr>
          <w:ilvl w:val="0"/>
          <w:numId w:val="1"/>
        </w:numPr>
        <w:tabs>
          <w:tab w:val="left" w:pos="836"/>
        </w:tabs>
        <w:ind w:right="112"/>
        <w:contextualSpacing w:val="0"/>
        <w:jc w:val="both"/>
        <w:rPr>
          <w:sz w:val="24"/>
        </w:rPr>
      </w:pPr>
      <w:r>
        <w:rPr>
          <w:sz w:val="24"/>
        </w:rPr>
        <w:t>Vous avez une grande curiosité intellectuelle et une excellente capacité d’analyse juridique ;</w:t>
      </w:r>
    </w:p>
    <w:p w14:paraId="042D24B0" w14:textId="77777777" w:rsidR="00F47C57" w:rsidRDefault="00F47C57" w:rsidP="00F47C57">
      <w:pPr>
        <w:pStyle w:val="Paragraphedeliste"/>
        <w:numPr>
          <w:ilvl w:val="0"/>
          <w:numId w:val="1"/>
        </w:numPr>
        <w:tabs>
          <w:tab w:val="left" w:pos="835"/>
        </w:tabs>
        <w:spacing w:line="293" w:lineRule="exact"/>
        <w:ind w:left="835" w:hanging="359"/>
        <w:contextualSpacing w:val="0"/>
        <w:jc w:val="both"/>
        <w:rPr>
          <w:sz w:val="24"/>
        </w:rPr>
      </w:pPr>
      <w:r>
        <w:rPr>
          <w:sz w:val="24"/>
        </w:rPr>
        <w:t>Vous</w:t>
      </w:r>
      <w:r>
        <w:rPr>
          <w:spacing w:val="-8"/>
          <w:sz w:val="24"/>
        </w:rPr>
        <w:t xml:space="preserve"> </w:t>
      </w:r>
      <w:r>
        <w:rPr>
          <w:sz w:val="24"/>
        </w:rPr>
        <w:t>appréciez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travailler</w:t>
      </w:r>
      <w:r>
        <w:rPr>
          <w:spacing w:val="-5"/>
          <w:sz w:val="24"/>
        </w:rPr>
        <w:t xml:space="preserve"> </w:t>
      </w:r>
      <w:r>
        <w:rPr>
          <w:sz w:val="24"/>
        </w:rPr>
        <w:t>seul(e),</w:t>
      </w:r>
      <w:r>
        <w:rPr>
          <w:spacing w:val="-5"/>
          <w:sz w:val="24"/>
        </w:rPr>
        <w:t xml:space="preserve"> </w:t>
      </w:r>
      <w:r>
        <w:rPr>
          <w:sz w:val="24"/>
        </w:rPr>
        <w:t>mais</w:t>
      </w:r>
      <w:r>
        <w:rPr>
          <w:spacing w:val="-6"/>
          <w:sz w:val="24"/>
        </w:rPr>
        <w:t xml:space="preserve"> </w:t>
      </w:r>
      <w:r>
        <w:rPr>
          <w:sz w:val="24"/>
        </w:rPr>
        <w:t>aussi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équipe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52E52889" w14:textId="33817F07" w:rsidR="00F47C57" w:rsidRDefault="00F47C57" w:rsidP="00F47C57">
      <w:pPr>
        <w:pStyle w:val="Paragraphedeliste"/>
        <w:numPr>
          <w:ilvl w:val="0"/>
          <w:numId w:val="1"/>
        </w:numPr>
        <w:tabs>
          <w:tab w:val="left" w:pos="835"/>
        </w:tabs>
        <w:spacing w:before="1"/>
        <w:ind w:left="835" w:hanging="359"/>
        <w:contextualSpacing w:val="0"/>
        <w:jc w:val="both"/>
        <w:rPr>
          <w:sz w:val="24"/>
        </w:rPr>
      </w:pPr>
      <w:r>
        <w:rPr>
          <w:sz w:val="24"/>
        </w:rPr>
        <w:t>Vous</w:t>
      </w:r>
      <w:r>
        <w:rPr>
          <w:spacing w:val="-8"/>
          <w:sz w:val="24"/>
        </w:rPr>
        <w:t xml:space="preserve"> </w:t>
      </w:r>
      <w:r>
        <w:rPr>
          <w:sz w:val="24"/>
        </w:rPr>
        <w:t>êtes</w:t>
      </w:r>
      <w:r>
        <w:rPr>
          <w:spacing w:val="-7"/>
          <w:sz w:val="24"/>
        </w:rPr>
        <w:t xml:space="preserve"> </w:t>
      </w:r>
      <w:r>
        <w:rPr>
          <w:sz w:val="24"/>
        </w:rPr>
        <w:t>rigoureux(se)</w:t>
      </w:r>
      <w:r>
        <w:rPr>
          <w:spacing w:val="-9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flexible, et motivé…</w:t>
      </w:r>
    </w:p>
    <w:p w14:paraId="0A0FF577" w14:textId="77777777" w:rsidR="00F47C57" w:rsidRDefault="00F47C57" w:rsidP="00F47C57">
      <w:pPr>
        <w:pStyle w:val="Titre1"/>
      </w:pPr>
      <w:r>
        <w:rPr>
          <w:u w:val="single"/>
        </w:rPr>
        <w:t>Ce</w:t>
      </w:r>
      <w:r>
        <w:rPr>
          <w:spacing w:val="-7"/>
          <w:u w:val="single"/>
        </w:rPr>
        <w:t xml:space="preserve"> </w:t>
      </w:r>
      <w:r>
        <w:rPr>
          <w:u w:val="single"/>
        </w:rPr>
        <w:t>que</w:t>
      </w:r>
      <w:r>
        <w:rPr>
          <w:spacing w:val="-6"/>
          <w:u w:val="single"/>
        </w:rPr>
        <w:t xml:space="preserve"> </w:t>
      </w:r>
      <w:r>
        <w:rPr>
          <w:u w:val="single"/>
        </w:rPr>
        <w:t>nous</w:t>
      </w:r>
      <w:r>
        <w:rPr>
          <w:spacing w:val="-6"/>
          <w:u w:val="single"/>
        </w:rPr>
        <w:t xml:space="preserve"> </w:t>
      </w:r>
      <w:r>
        <w:rPr>
          <w:u w:val="single"/>
        </w:rPr>
        <w:t>vous</w:t>
      </w:r>
      <w:r>
        <w:rPr>
          <w:spacing w:val="-6"/>
          <w:u w:val="single"/>
        </w:rPr>
        <w:t xml:space="preserve"> </w:t>
      </w:r>
      <w:r>
        <w:rPr>
          <w:u w:val="single"/>
        </w:rPr>
        <w:t>offrons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214883B7" w14:textId="77777777" w:rsidR="00F47C57" w:rsidRDefault="00F47C57" w:rsidP="00F47C57">
      <w:pPr>
        <w:pStyle w:val="Paragraphedeliste"/>
        <w:numPr>
          <w:ilvl w:val="0"/>
          <w:numId w:val="1"/>
        </w:numPr>
        <w:tabs>
          <w:tab w:val="left" w:pos="836"/>
        </w:tabs>
        <w:spacing w:before="182" w:line="242" w:lineRule="auto"/>
        <w:ind w:right="111"/>
        <w:contextualSpacing w:val="0"/>
        <w:jc w:val="both"/>
        <w:rPr>
          <w:sz w:val="24"/>
        </w:rPr>
      </w:pPr>
      <w:r>
        <w:rPr>
          <w:sz w:val="24"/>
        </w:rPr>
        <w:t>Une</w:t>
      </w:r>
      <w:r>
        <w:rPr>
          <w:spacing w:val="40"/>
          <w:sz w:val="24"/>
        </w:rPr>
        <w:t xml:space="preserve"> </w:t>
      </w:r>
      <w:r>
        <w:rPr>
          <w:sz w:val="24"/>
        </w:rPr>
        <w:t>structure</w:t>
      </w:r>
      <w:r>
        <w:rPr>
          <w:spacing w:val="40"/>
          <w:sz w:val="24"/>
        </w:rPr>
        <w:t xml:space="preserve"> </w:t>
      </w:r>
      <w:r>
        <w:rPr>
          <w:sz w:val="24"/>
        </w:rPr>
        <w:t>à</w:t>
      </w:r>
      <w:r>
        <w:rPr>
          <w:spacing w:val="40"/>
          <w:sz w:val="24"/>
        </w:rPr>
        <w:t xml:space="preserve"> </w:t>
      </w:r>
      <w:r>
        <w:rPr>
          <w:sz w:val="24"/>
        </w:rPr>
        <w:t>taille</w:t>
      </w:r>
      <w:r>
        <w:rPr>
          <w:spacing w:val="40"/>
          <w:sz w:val="24"/>
        </w:rPr>
        <w:t xml:space="preserve"> </w:t>
      </w:r>
      <w:r>
        <w:rPr>
          <w:sz w:val="24"/>
        </w:rPr>
        <w:t>humaine,</w:t>
      </w:r>
      <w:r>
        <w:rPr>
          <w:spacing w:val="40"/>
          <w:sz w:val="24"/>
        </w:rPr>
        <w:t xml:space="preserve"> </w:t>
      </w:r>
      <w:r>
        <w:rPr>
          <w:sz w:val="24"/>
        </w:rPr>
        <w:t>propice</w:t>
      </w:r>
      <w:r>
        <w:rPr>
          <w:spacing w:val="40"/>
          <w:sz w:val="24"/>
        </w:rPr>
        <w:t xml:space="preserve"> </w:t>
      </w:r>
      <w:r>
        <w:rPr>
          <w:sz w:val="24"/>
        </w:rPr>
        <w:t>aux</w:t>
      </w:r>
      <w:r>
        <w:rPr>
          <w:spacing w:val="40"/>
          <w:sz w:val="24"/>
        </w:rPr>
        <w:t xml:space="preserve"> </w:t>
      </w:r>
      <w:r>
        <w:rPr>
          <w:sz w:val="24"/>
        </w:rPr>
        <w:t>échanges</w:t>
      </w:r>
      <w:r>
        <w:rPr>
          <w:spacing w:val="40"/>
          <w:sz w:val="24"/>
        </w:rPr>
        <w:t xml:space="preserve"> </w:t>
      </w:r>
      <w:r>
        <w:rPr>
          <w:sz w:val="24"/>
        </w:rPr>
        <w:t>entre</w:t>
      </w:r>
      <w:r>
        <w:rPr>
          <w:spacing w:val="40"/>
          <w:sz w:val="24"/>
        </w:rPr>
        <w:t xml:space="preserve"> </w:t>
      </w:r>
      <w:r>
        <w:rPr>
          <w:sz w:val="24"/>
        </w:rPr>
        <w:t>collaborateurs,</w:t>
      </w:r>
      <w:r>
        <w:rPr>
          <w:spacing w:val="40"/>
          <w:sz w:val="24"/>
        </w:rPr>
        <w:t xml:space="preserve"> </w:t>
      </w:r>
      <w:r>
        <w:rPr>
          <w:sz w:val="24"/>
        </w:rPr>
        <w:t>tous passionnés de droit immobilier ;</w:t>
      </w:r>
    </w:p>
    <w:p w14:paraId="75F1C0C5" w14:textId="77777777" w:rsidR="00F47C57" w:rsidRDefault="00F47C57" w:rsidP="00F47C57">
      <w:pPr>
        <w:pStyle w:val="Paragraphedeliste"/>
        <w:numPr>
          <w:ilvl w:val="0"/>
          <w:numId w:val="1"/>
        </w:numPr>
        <w:tabs>
          <w:tab w:val="left" w:pos="836"/>
        </w:tabs>
        <w:spacing w:line="289" w:lineRule="exact"/>
        <w:contextualSpacing w:val="0"/>
        <w:jc w:val="both"/>
        <w:rPr>
          <w:sz w:val="24"/>
        </w:rPr>
      </w:pPr>
      <w:r>
        <w:rPr>
          <w:spacing w:val="-2"/>
          <w:sz w:val="24"/>
        </w:rPr>
        <w:t>Une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rémunération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attractive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;</w:t>
      </w:r>
    </w:p>
    <w:p w14:paraId="567D35BC" w14:textId="77777777" w:rsidR="00F47C57" w:rsidRDefault="00F47C57" w:rsidP="00F47C57">
      <w:pPr>
        <w:pStyle w:val="Paragraphedeliste"/>
        <w:numPr>
          <w:ilvl w:val="0"/>
          <w:numId w:val="1"/>
        </w:numPr>
        <w:tabs>
          <w:tab w:val="left" w:pos="836"/>
        </w:tabs>
        <w:spacing w:before="1"/>
        <w:ind w:right="112"/>
        <w:contextualSpacing w:val="0"/>
        <w:jc w:val="both"/>
        <w:rPr>
          <w:sz w:val="24"/>
        </w:rPr>
      </w:pPr>
      <w:r>
        <w:rPr>
          <w:sz w:val="24"/>
        </w:rPr>
        <w:t>Des</w:t>
      </w:r>
      <w:r>
        <w:rPr>
          <w:spacing w:val="40"/>
          <w:sz w:val="24"/>
        </w:rPr>
        <w:t xml:space="preserve"> </w:t>
      </w:r>
      <w:r>
        <w:rPr>
          <w:sz w:val="24"/>
        </w:rPr>
        <w:t>dossiers</w:t>
      </w:r>
      <w:r>
        <w:rPr>
          <w:spacing w:val="40"/>
          <w:sz w:val="24"/>
        </w:rPr>
        <w:t xml:space="preserve"> </w:t>
      </w:r>
      <w:r>
        <w:rPr>
          <w:sz w:val="24"/>
        </w:rPr>
        <w:t>passionnants,</w:t>
      </w:r>
      <w:r>
        <w:rPr>
          <w:spacing w:val="40"/>
          <w:sz w:val="24"/>
        </w:rPr>
        <w:t xml:space="preserve"> </w:t>
      </w:r>
      <w:r>
        <w:rPr>
          <w:sz w:val="24"/>
        </w:rPr>
        <w:t>variés,</w:t>
      </w:r>
      <w:r>
        <w:rPr>
          <w:spacing w:val="40"/>
          <w:sz w:val="24"/>
        </w:rPr>
        <w:t xml:space="preserve"> </w:t>
      </w:r>
      <w:r>
        <w:rPr>
          <w:sz w:val="24"/>
        </w:rPr>
        <w:t>souvent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lien</w:t>
      </w:r>
      <w:r>
        <w:rPr>
          <w:spacing w:val="40"/>
          <w:sz w:val="24"/>
        </w:rPr>
        <w:t xml:space="preserve"> </w:t>
      </w:r>
      <w:r>
        <w:rPr>
          <w:sz w:val="24"/>
        </w:rPr>
        <w:t>avec</w:t>
      </w:r>
      <w:r>
        <w:rPr>
          <w:spacing w:val="40"/>
          <w:sz w:val="24"/>
        </w:rPr>
        <w:t xml:space="preserve"> </w:t>
      </w:r>
      <w:r>
        <w:rPr>
          <w:sz w:val="24"/>
        </w:rPr>
        <w:t>des</w:t>
      </w:r>
      <w:r>
        <w:rPr>
          <w:spacing w:val="40"/>
          <w:sz w:val="24"/>
        </w:rPr>
        <w:t xml:space="preserve"> </w:t>
      </w:r>
      <w:r>
        <w:rPr>
          <w:sz w:val="24"/>
        </w:rPr>
        <w:t>projets</w:t>
      </w:r>
      <w:r>
        <w:rPr>
          <w:spacing w:val="40"/>
          <w:sz w:val="24"/>
        </w:rPr>
        <w:t xml:space="preserve"> </w:t>
      </w:r>
      <w:r>
        <w:rPr>
          <w:sz w:val="24"/>
        </w:rPr>
        <w:t>immobiliers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d’envergure.</w:t>
      </w:r>
    </w:p>
    <w:p w14:paraId="1C8343FE" w14:textId="77777777" w:rsidR="00F47C57" w:rsidRDefault="00F47C57" w:rsidP="00F47C57">
      <w:pPr>
        <w:pStyle w:val="Corpsdetexte"/>
        <w:spacing w:before="155"/>
        <w:ind w:left="0"/>
      </w:pPr>
    </w:p>
    <w:p w14:paraId="72D420D1" w14:textId="77777777" w:rsidR="00F47C57" w:rsidRDefault="00F47C57" w:rsidP="00F47C57">
      <w:pPr>
        <w:pStyle w:val="Corpsdetexte"/>
        <w:ind w:left="116"/>
      </w:pPr>
      <w:r>
        <w:t>Vos</w:t>
      </w:r>
      <w:r>
        <w:rPr>
          <w:spacing w:val="-8"/>
        </w:rPr>
        <w:t xml:space="preserve"> </w:t>
      </w:r>
      <w:proofErr w:type="spellStart"/>
      <w:r>
        <w:t>CVs</w:t>
      </w:r>
      <w:proofErr w:type="spellEnd"/>
      <w:r>
        <w:rPr>
          <w:spacing w:val="-9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lettre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motivation</w:t>
      </w:r>
      <w:r>
        <w:rPr>
          <w:spacing w:val="-9"/>
        </w:rPr>
        <w:t xml:space="preserve"> </w:t>
      </w:r>
      <w:r>
        <w:t>sont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envoyer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hyperlink r:id="rId8">
        <w:r>
          <w:rPr>
            <w:color w:val="0462C1"/>
            <w:u w:val="single" w:color="0462C1"/>
          </w:rPr>
          <w:t>krlu@krieger-</w:t>
        </w:r>
        <w:r>
          <w:rPr>
            <w:color w:val="0462C1"/>
            <w:spacing w:val="-2"/>
            <w:u w:val="single" w:color="0462C1"/>
          </w:rPr>
          <w:t>avocats.lu</w:t>
        </w:r>
      </w:hyperlink>
    </w:p>
    <w:p w14:paraId="7B742342" w14:textId="77777777" w:rsidR="000557BC" w:rsidRDefault="000557BC"/>
    <w:sectPr w:rsidR="000557BC" w:rsidSect="00F47C57">
      <w:footerReference w:type="default" r:id="rId9"/>
      <w:pgSz w:w="11910" w:h="16840"/>
      <w:pgMar w:top="720" w:right="1300" w:bottom="1200" w:left="1300" w:header="0" w:footer="10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2516F" w14:textId="77777777" w:rsidR="006D0957" w:rsidRDefault="006D0957">
      <w:r>
        <w:separator/>
      </w:r>
    </w:p>
  </w:endnote>
  <w:endnote w:type="continuationSeparator" w:id="0">
    <w:p w14:paraId="6FCF68D4" w14:textId="77777777" w:rsidR="006D0957" w:rsidRDefault="006D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53461" w14:textId="77777777" w:rsidR="00F47C57" w:rsidRDefault="00F47C57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1F398D5" wp14:editId="593B0CF4">
              <wp:simplePos x="0" y="0"/>
              <wp:positionH relativeFrom="page">
                <wp:posOffset>6578345</wp:posOffset>
              </wp:positionH>
              <wp:positionV relativeFrom="page">
                <wp:posOffset>9917379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A001A5" w14:textId="77777777" w:rsidR="00F47C57" w:rsidRDefault="00F47C57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398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pt;margin-top:780.9pt;width:7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" filled="f" stroked="f">
              <v:textbox inset="0,0,0,0">
                <w:txbxContent>
                  <w:p w14:paraId="60A001A5" w14:textId="77777777" w:rsidR="00F47C57" w:rsidRDefault="00F47C57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1138F" w14:textId="77777777" w:rsidR="006D0957" w:rsidRDefault="006D0957">
      <w:r>
        <w:separator/>
      </w:r>
    </w:p>
  </w:footnote>
  <w:footnote w:type="continuationSeparator" w:id="0">
    <w:p w14:paraId="254426C4" w14:textId="77777777" w:rsidR="006D0957" w:rsidRDefault="006D0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324B7"/>
    <w:multiLevelType w:val="hybridMultilevel"/>
    <w:tmpl w:val="861ECC9A"/>
    <w:lvl w:ilvl="0" w:tplc="B3F65A40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B52E4562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30A46E36">
      <w:numFmt w:val="bullet"/>
      <w:lvlText w:val="•"/>
      <w:lvlJc w:val="left"/>
      <w:pPr>
        <w:ind w:left="2533" w:hanging="360"/>
      </w:pPr>
      <w:rPr>
        <w:rFonts w:hint="default"/>
        <w:lang w:val="fr-FR" w:eastAsia="en-US" w:bidi="ar-SA"/>
      </w:rPr>
    </w:lvl>
    <w:lvl w:ilvl="3" w:tplc="82FED486">
      <w:numFmt w:val="bullet"/>
      <w:lvlText w:val="•"/>
      <w:lvlJc w:val="left"/>
      <w:pPr>
        <w:ind w:left="3379" w:hanging="360"/>
      </w:pPr>
      <w:rPr>
        <w:rFonts w:hint="default"/>
        <w:lang w:val="fr-FR" w:eastAsia="en-US" w:bidi="ar-SA"/>
      </w:rPr>
    </w:lvl>
    <w:lvl w:ilvl="4" w:tplc="9C2A9ACA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5" w:tplc="BD76CB22">
      <w:numFmt w:val="bullet"/>
      <w:lvlText w:val="•"/>
      <w:lvlJc w:val="left"/>
      <w:pPr>
        <w:ind w:left="5073" w:hanging="360"/>
      </w:pPr>
      <w:rPr>
        <w:rFonts w:hint="default"/>
        <w:lang w:val="fr-FR" w:eastAsia="en-US" w:bidi="ar-SA"/>
      </w:rPr>
    </w:lvl>
    <w:lvl w:ilvl="6" w:tplc="4E7EC0E8">
      <w:numFmt w:val="bullet"/>
      <w:lvlText w:val="•"/>
      <w:lvlJc w:val="left"/>
      <w:pPr>
        <w:ind w:left="5919" w:hanging="360"/>
      </w:pPr>
      <w:rPr>
        <w:rFonts w:hint="default"/>
        <w:lang w:val="fr-FR" w:eastAsia="en-US" w:bidi="ar-SA"/>
      </w:rPr>
    </w:lvl>
    <w:lvl w:ilvl="7" w:tplc="1722B4D0">
      <w:numFmt w:val="bullet"/>
      <w:lvlText w:val="•"/>
      <w:lvlJc w:val="left"/>
      <w:pPr>
        <w:ind w:left="6766" w:hanging="360"/>
      </w:pPr>
      <w:rPr>
        <w:rFonts w:hint="default"/>
        <w:lang w:val="fr-FR" w:eastAsia="en-US" w:bidi="ar-SA"/>
      </w:rPr>
    </w:lvl>
    <w:lvl w:ilvl="8" w:tplc="361E8B74">
      <w:numFmt w:val="bullet"/>
      <w:lvlText w:val="•"/>
      <w:lvlJc w:val="left"/>
      <w:pPr>
        <w:ind w:left="7613" w:hanging="360"/>
      </w:pPr>
      <w:rPr>
        <w:rFonts w:hint="default"/>
        <w:lang w:val="fr-FR" w:eastAsia="en-US" w:bidi="ar-SA"/>
      </w:rPr>
    </w:lvl>
  </w:abstractNum>
  <w:num w:numId="1" w16cid:durableId="135333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57"/>
    <w:rsid w:val="00013771"/>
    <w:rsid w:val="000557BC"/>
    <w:rsid w:val="00121618"/>
    <w:rsid w:val="00133C2C"/>
    <w:rsid w:val="00135E69"/>
    <w:rsid w:val="00157CF2"/>
    <w:rsid w:val="00213771"/>
    <w:rsid w:val="002169BF"/>
    <w:rsid w:val="00237871"/>
    <w:rsid w:val="00240AE2"/>
    <w:rsid w:val="002659AB"/>
    <w:rsid w:val="00322165"/>
    <w:rsid w:val="00330943"/>
    <w:rsid w:val="003F4DD9"/>
    <w:rsid w:val="0042048B"/>
    <w:rsid w:val="00446E89"/>
    <w:rsid w:val="004A6329"/>
    <w:rsid w:val="004D5FE5"/>
    <w:rsid w:val="005019EB"/>
    <w:rsid w:val="00502DAF"/>
    <w:rsid w:val="005178A0"/>
    <w:rsid w:val="005A2D50"/>
    <w:rsid w:val="00601B5A"/>
    <w:rsid w:val="00620E93"/>
    <w:rsid w:val="00644956"/>
    <w:rsid w:val="006B6297"/>
    <w:rsid w:val="006D0957"/>
    <w:rsid w:val="006F18A7"/>
    <w:rsid w:val="00713853"/>
    <w:rsid w:val="00721588"/>
    <w:rsid w:val="007478E2"/>
    <w:rsid w:val="007E6236"/>
    <w:rsid w:val="008163EE"/>
    <w:rsid w:val="00816611"/>
    <w:rsid w:val="008663D9"/>
    <w:rsid w:val="008D2303"/>
    <w:rsid w:val="008F26ED"/>
    <w:rsid w:val="00930753"/>
    <w:rsid w:val="009666A1"/>
    <w:rsid w:val="00966DB4"/>
    <w:rsid w:val="00967CE4"/>
    <w:rsid w:val="009E0232"/>
    <w:rsid w:val="00A307ED"/>
    <w:rsid w:val="00A33402"/>
    <w:rsid w:val="00A6623F"/>
    <w:rsid w:val="00A7014B"/>
    <w:rsid w:val="00B07DBF"/>
    <w:rsid w:val="00B31034"/>
    <w:rsid w:val="00B33AD1"/>
    <w:rsid w:val="00B50F25"/>
    <w:rsid w:val="00B66776"/>
    <w:rsid w:val="00B73DFB"/>
    <w:rsid w:val="00BE4471"/>
    <w:rsid w:val="00C3297C"/>
    <w:rsid w:val="00C46354"/>
    <w:rsid w:val="00C53B2A"/>
    <w:rsid w:val="00CB6B76"/>
    <w:rsid w:val="00CE20DC"/>
    <w:rsid w:val="00D35D9A"/>
    <w:rsid w:val="00DE5084"/>
    <w:rsid w:val="00E22ACB"/>
    <w:rsid w:val="00F44302"/>
    <w:rsid w:val="00F453E0"/>
    <w:rsid w:val="00F47C57"/>
    <w:rsid w:val="00F801B6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A98D"/>
  <w15:chartTrackingRefBased/>
  <w15:docId w15:val="{1A8A04AE-4367-4A90-9433-E45946B7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L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C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47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7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7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7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7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7C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7C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7C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7C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7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47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47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7C5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7C5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7C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7C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7C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7C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7C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7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7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7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7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7C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F47C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7C5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7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7C5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7C57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F47C57"/>
    <w:pPr>
      <w:ind w:left="836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47C57"/>
    <w:rPr>
      <w:rFonts w:ascii="Calibri" w:eastAsia="Calibri" w:hAnsi="Calibri" w:cs="Calibri"/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lu@krieger-avocats.l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1250</Characters>
  <Application>Microsoft Office Word</Application>
  <DocSecurity>4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Couvreur</dc:creator>
  <cp:keywords/>
  <dc:description/>
  <cp:lastModifiedBy>KRIEGER Associates</cp:lastModifiedBy>
  <cp:revision>2</cp:revision>
  <dcterms:created xsi:type="dcterms:W3CDTF">2025-01-13T09:43:00Z</dcterms:created>
  <dcterms:modified xsi:type="dcterms:W3CDTF">2025-01-13T09:43:00Z</dcterms:modified>
</cp:coreProperties>
</file>